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739A" w14:textId="77777777" w:rsidR="00B772D6" w:rsidRDefault="00B772D6" w:rsidP="00B772D6">
      <w:pPr>
        <w:keepNext/>
        <w:widowControl w:val="0"/>
        <w:shd w:val="clear" w:color="auto" w:fill="FFFFFF"/>
        <w:spacing w:line="281" w:lineRule="exact"/>
        <w:ind w:left="6237"/>
        <w:outlineLvl w:val="2"/>
        <w:rPr>
          <w:snapToGrid w:val="0"/>
          <w:color w:val="000000"/>
        </w:rPr>
      </w:pPr>
      <w:bookmarkStart w:id="0" w:name="_GoBack"/>
      <w:bookmarkEnd w:id="0"/>
      <w:r>
        <w:rPr>
          <w:snapToGrid w:val="0"/>
          <w:color w:val="000000"/>
        </w:rPr>
        <w:t>Приложение № 1</w:t>
      </w:r>
    </w:p>
    <w:p w14:paraId="2D719787" w14:textId="77777777" w:rsidR="00B772D6" w:rsidRDefault="00B772D6" w:rsidP="00B772D6">
      <w:pPr>
        <w:keepNext/>
        <w:widowControl w:val="0"/>
        <w:shd w:val="clear" w:color="auto" w:fill="FFFFFF"/>
        <w:spacing w:line="281" w:lineRule="exact"/>
        <w:ind w:left="6237"/>
        <w:outlineLvl w:val="2"/>
        <w:rPr>
          <w:snapToGrid w:val="0"/>
          <w:color w:val="000000"/>
        </w:rPr>
      </w:pPr>
      <w:r>
        <w:rPr>
          <w:snapToGrid w:val="0"/>
          <w:color w:val="000000"/>
        </w:rPr>
        <w:t>к Постановлению Президиума</w:t>
      </w:r>
    </w:p>
    <w:p w14:paraId="79CED731" w14:textId="77777777" w:rsidR="00B772D6" w:rsidRDefault="00B772D6" w:rsidP="00B772D6">
      <w:pPr>
        <w:keepNext/>
        <w:widowControl w:val="0"/>
        <w:shd w:val="clear" w:color="auto" w:fill="FFFFFF"/>
        <w:spacing w:line="281" w:lineRule="exact"/>
        <w:ind w:left="6237"/>
        <w:outlineLvl w:val="2"/>
        <w:rPr>
          <w:snapToGrid w:val="0"/>
          <w:color w:val="000000"/>
        </w:rPr>
      </w:pPr>
      <w:r>
        <w:rPr>
          <w:snapToGrid w:val="0"/>
          <w:color w:val="000000"/>
        </w:rPr>
        <w:t>республиканской организации Профсоюза от 02.03.2023 № 15-22</w:t>
      </w:r>
    </w:p>
    <w:p w14:paraId="0F225D64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14:paraId="34657476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bookmarkStart w:id="1" w:name="_Hlk128299042"/>
    </w:p>
    <w:p w14:paraId="33319003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Информационная карта участника конкурса </w:t>
      </w:r>
    </w:p>
    <w:p w14:paraId="0F6E7EF6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«Лучший работник в сфере муниципального управления»</w:t>
      </w:r>
    </w:p>
    <w:p w14:paraId="1D095BDE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номинации </w:t>
      </w:r>
      <w:bookmarkStart w:id="2" w:name="_Hlk125556684"/>
      <w:r>
        <w:rPr>
          <w:rFonts w:eastAsia="Calibri"/>
          <w:sz w:val="28"/>
          <w:szCs w:val="28"/>
          <w:lang w:eastAsia="en-US"/>
        </w:rPr>
        <w:t xml:space="preserve">«Лучший руководитель органа местного самоуправления – </w:t>
      </w:r>
    </w:p>
    <w:p w14:paraId="0B16057B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социальный партнер Профсоюза в муниципальном образовании</w:t>
      </w:r>
    </w:p>
    <w:p w14:paraId="66DCEB24" w14:textId="77777777" w:rsidR="00B772D6" w:rsidRDefault="00B772D6" w:rsidP="00B772D6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Республики Татарстан»</w:t>
      </w:r>
    </w:p>
    <w:bookmarkEnd w:id="1"/>
    <w:p w14:paraId="4435AB68" w14:textId="77777777" w:rsidR="00B772D6" w:rsidRDefault="00B772D6" w:rsidP="00B772D6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5"/>
        <w:gridCol w:w="2267"/>
        <w:gridCol w:w="1700"/>
      </w:tblGrid>
      <w:tr w:rsidR="00B772D6" w14:paraId="6C5B7DB4" w14:textId="77777777" w:rsidTr="00B772D6">
        <w:trPr>
          <w:trHeight w:val="43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59FD7AC3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 Общие сведения</w:t>
            </w:r>
          </w:p>
        </w:tc>
      </w:tr>
      <w:tr w:rsidR="00B772D6" w14:paraId="4B98C6B9" w14:textId="77777777" w:rsidTr="00B772D6">
        <w:trPr>
          <w:trHeight w:val="1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4DB1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36F9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 муниципального образования Республики Татарстан (в соответствии с уставом) _________________________________________________________</w:t>
            </w:r>
          </w:p>
        </w:tc>
      </w:tr>
      <w:tr w:rsidR="00B772D6" w14:paraId="0C29B655" w14:textId="77777777" w:rsidTr="00B772D6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FFF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CD7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Ф.И.О. участника конкурса _________________________________________________________</w:t>
            </w:r>
          </w:p>
          <w:p w14:paraId="0E05F0D4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Должность</w:t>
            </w:r>
          </w:p>
          <w:p w14:paraId="14F4BE00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</w:t>
            </w:r>
          </w:p>
        </w:tc>
      </w:tr>
      <w:tr w:rsidR="00B772D6" w14:paraId="2593BEAD" w14:textId="77777777" w:rsidTr="00B772D6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946D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1.3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04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Контактная информация об участнике:</w:t>
            </w:r>
          </w:p>
          <w:p w14:paraId="38EE0278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Телефон/мобильный телефон _______________________________</w:t>
            </w:r>
          </w:p>
          <w:p w14:paraId="1DE17BCE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 __________________________________</w:t>
            </w:r>
          </w:p>
          <w:p w14:paraId="6E5748E0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72D6" w14:paraId="1BCA1008" w14:textId="77777777" w:rsidTr="00B772D6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ABB8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1.4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684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Ф.И.О. Председателя территориальной профсоюзной организации/ доверенного лица рескома Профсоюза в МО РТ</w:t>
            </w:r>
          </w:p>
          <w:p w14:paraId="2E93332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</w:t>
            </w:r>
          </w:p>
          <w:p w14:paraId="601EE1D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72D6" w14:paraId="788B0810" w14:textId="77777777" w:rsidTr="00B772D6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B51C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C178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  населения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муниципального образования Республики Татарстан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1AD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2742B9AF" w14:textId="77777777" w:rsidTr="00B772D6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5570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478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Перечислить учреждения органов местного самоуправления в муниципальном образовании Республики Татарстан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4EE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6959DE2A" w14:textId="77777777" w:rsidTr="00B772D6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45A4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0F7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Количество муниципальных служащих в муниципальном образовании Республики Татарстан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C24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4A392626" w14:textId="77777777" w:rsidTr="00B772D6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2A9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0B79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Количество лиц, замещающих муниципальные должности в муниципальном образовании Республики Татарстан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EC7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0D0380EE" w14:textId="77777777" w:rsidTr="00B772D6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6B71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91F1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работников органов местного самоуправления, не являющихся муниципальными служащими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D64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4939A3BA" w14:textId="77777777" w:rsidTr="00B772D6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D7A4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9CB8" w14:textId="77777777" w:rsidR="00B772D6" w:rsidRDefault="00B772D6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 членов Профсоюза органов местного самоуправления:</w:t>
            </w:r>
          </w:p>
          <w:p w14:paraId="782F3F7E" w14:textId="77777777" w:rsidR="00B772D6" w:rsidRDefault="00B772D6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 среди муниципальных служащих;</w:t>
            </w:r>
          </w:p>
          <w:p w14:paraId="47A3C054" w14:textId="77777777" w:rsidR="00B772D6" w:rsidRDefault="00B772D6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 среди лиц, замещающих муниципальные должности;</w:t>
            </w:r>
          </w:p>
          <w:p w14:paraId="70164495" w14:textId="77777777" w:rsidR="00B772D6" w:rsidRDefault="00B772D6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 среди работников органов местного самоуправления, не являющихся муниципальными служащими;</w:t>
            </w:r>
          </w:p>
          <w:p w14:paraId="215201D1" w14:textId="77777777" w:rsidR="00B772D6" w:rsidRDefault="00B772D6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 всего: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1CD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75E0DC1F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4E698B9E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_______________</w:t>
            </w:r>
          </w:p>
          <w:p w14:paraId="421E1E11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_______________</w:t>
            </w:r>
          </w:p>
          <w:p w14:paraId="18743AB6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3DFD0500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_______________</w:t>
            </w:r>
          </w:p>
          <w:p w14:paraId="2EB5A346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094578D8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_______________</w:t>
            </w:r>
          </w:p>
        </w:tc>
      </w:tr>
      <w:tr w:rsidR="00B772D6" w14:paraId="2B4C50F5" w14:textId="77777777" w:rsidTr="00B772D6">
        <w:trPr>
          <w:trHeight w:val="57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E552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2. Сведения о развитии социального партнерства</w:t>
            </w:r>
          </w:p>
        </w:tc>
      </w:tr>
      <w:tr w:rsidR="00B772D6" w14:paraId="6788F40E" w14:textId="77777777" w:rsidTr="00B772D6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C80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97A4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Наличие территориально-отраслевого соглашения между Татарстанским республиканским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комитетом  Профсоюза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работников госучреждений и общественного обслуживания  РФ и Главой муниципального образования Республики Татарстан,  регулирующего  социально-трудовые  отношения  служащих 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работников  органов местного самоуправления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0CE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772D6" w14:paraId="583D79FD" w14:textId="77777777" w:rsidTr="00B772D6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BBCB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1425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Указать срок действия территориально-отраслевого соглашения между Татарстанским республиканским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комитетом  Профсоюза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работников госучреждений и общественного обслуживания  РФ и Главой муниципального образования Республики Татарстан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82A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772D6" w14:paraId="5BC30816" w14:textId="77777777" w:rsidTr="00B772D6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CABB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5061" w14:textId="77777777" w:rsidR="00B772D6" w:rsidRDefault="00B772D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Экономическая эффективность реализации территориально-отраслевого соглашения в целом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162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772D6" w14:paraId="32968A12" w14:textId="77777777" w:rsidTr="00B772D6">
        <w:trPr>
          <w:trHeight w:val="9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BE0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2231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Перечислить учреждения в органах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местного  самоуправления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 которые имеют коллективные договора  (с численностью работников более 15 человек)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8844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B772D6" w14:paraId="0F97FCAF" w14:textId="77777777" w:rsidTr="00B772D6">
        <w:trPr>
          <w:trHeight w:val="48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78F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 Мероприятия по охране труда</w:t>
            </w:r>
          </w:p>
        </w:tc>
      </w:tr>
      <w:tr w:rsidR="00B772D6" w14:paraId="075A91AB" w14:textId="77777777" w:rsidTr="00B772D6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6FFC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E90B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2450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D85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сумма, </w:t>
            </w:r>
            <w:r>
              <w:rPr>
                <w:rFonts w:eastAsia="Calibri"/>
                <w:sz w:val="28"/>
                <w:szCs w:val="28"/>
              </w:rPr>
              <w:br/>
              <w:t>в рублях</w:t>
            </w:r>
          </w:p>
        </w:tc>
      </w:tr>
      <w:tr w:rsidR="00B772D6" w14:paraId="41D8625F" w14:textId="77777777" w:rsidTr="00B772D6">
        <w:trPr>
          <w:trHeight w:val="12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F25C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7D3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Руководители органов местного самоуправления, которые прошли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обучение  по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охране труда в объеме 40 часов с выдачей удостоверения установленного образца (в соответствии с постановлением Минтруда РФ и Минобразования РФ от 13.01.2003 № 1/29)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2C6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024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72D6" w14:paraId="124D8479" w14:textId="77777777" w:rsidTr="00B772D6">
        <w:trPr>
          <w:trHeight w:val="14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A052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2583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Реализованные мероприятия, направленные на улучшение условий труда, в том числе: </w:t>
            </w:r>
          </w:p>
          <w:p w14:paraId="7B64BD25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приобретение техники, оборудования; </w:t>
            </w:r>
          </w:p>
          <w:p w14:paraId="62B93B3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ремонт техники, оборудования;</w:t>
            </w:r>
          </w:p>
          <w:p w14:paraId="7722644E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- ремонт помещений, зданий, сооружений; </w:t>
            </w:r>
          </w:p>
          <w:p w14:paraId="7D6EF9A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обеспечение спецодеждой, спецобувью и средствами индивидуальной защиты работников; </w:t>
            </w:r>
          </w:p>
          <w:p w14:paraId="256D26B5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другое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4E5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38F8688C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2CCF9728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  <w:p w14:paraId="32E69A45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53B92082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  <w:p w14:paraId="0020F419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lastRenderedPageBreak/>
              <w:t>________</w:t>
            </w:r>
          </w:p>
          <w:p w14:paraId="0B410088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57BE23A5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  <w:p w14:paraId="346A48AD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6C72D3EF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0C3975C8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A2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208C6C86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</w:p>
          <w:p w14:paraId="462C0F8B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  <w:p w14:paraId="235D308C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491C37A9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  <w:p w14:paraId="5A902F33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lastRenderedPageBreak/>
              <w:t>________</w:t>
            </w:r>
          </w:p>
          <w:p w14:paraId="686FAB70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1F10E7D1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  <w:p w14:paraId="669A07A1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3E238900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  <w:p w14:paraId="744B92D9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</w:t>
            </w:r>
          </w:p>
        </w:tc>
      </w:tr>
      <w:tr w:rsidR="00B772D6" w14:paraId="7240D144" w14:textId="77777777" w:rsidTr="00B772D6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054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D1A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Проведено медицинских осмотров за счет работодателя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5F8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B56C" w14:textId="77777777" w:rsidR="00B772D6" w:rsidRDefault="00B772D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72D6" w14:paraId="4D3EF1AB" w14:textId="77777777" w:rsidTr="00B772D6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0029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272" w14:textId="77777777" w:rsidR="00B772D6" w:rsidRDefault="00B772D6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Муниципальные </w:t>
            </w:r>
            <w:proofErr w:type="gramStart"/>
            <w:r>
              <w:rPr>
                <w:rFonts w:eastAsia="Calibri"/>
                <w:sz w:val="28"/>
                <w:szCs w:val="28"/>
              </w:rPr>
              <w:t>служащие  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муниципальном образовании Республики Татарстан, которые прошли диспансеризации в соответствии с «Кодексом Республики Татарстан о муниципальной службе»</w:t>
            </w:r>
          </w:p>
          <w:p w14:paraId="5D9CD92D" w14:textId="77777777" w:rsidR="00B772D6" w:rsidRDefault="00B772D6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25 июня 2013 г. N 50-ЗРТ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46A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406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5ED8F11D" w14:textId="77777777" w:rsidTr="00B772D6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FC66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8F47" w14:textId="77777777" w:rsidR="00B772D6" w:rsidRDefault="00B772D6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Муниципальные служащие, застрахованные в соответствии с </w:t>
            </w:r>
            <w:r>
              <w:rPr>
                <w:rFonts w:eastAsia="Calibri"/>
                <w:sz w:val="28"/>
                <w:szCs w:val="28"/>
              </w:rPr>
              <w:t>в соответствии с «Кодексом Республики Татарстан о муниципальной службе»</w:t>
            </w:r>
          </w:p>
          <w:p w14:paraId="70594F70" w14:textId="77777777" w:rsidR="00B772D6" w:rsidRDefault="00B772D6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25 июня 2013 г. N 50-ЗРТ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8D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0F3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</w:p>
        </w:tc>
      </w:tr>
      <w:tr w:rsidR="00B772D6" w14:paraId="6F8711DB" w14:textId="77777777" w:rsidTr="00B772D6">
        <w:trPr>
          <w:trHeight w:val="40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2AC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 Меры по содействию занятости, работа с молодежью</w:t>
            </w:r>
          </w:p>
        </w:tc>
      </w:tr>
      <w:tr w:rsidR="00B772D6" w14:paraId="5A570F9E" w14:textId="77777777" w:rsidTr="00B772D6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271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C179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102E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8AA7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сумма, </w:t>
            </w:r>
            <w:r>
              <w:rPr>
                <w:rFonts w:eastAsia="Calibri"/>
                <w:sz w:val="28"/>
                <w:szCs w:val="28"/>
              </w:rPr>
              <w:br/>
              <w:t>в рублях</w:t>
            </w:r>
          </w:p>
        </w:tc>
      </w:tr>
      <w:tr w:rsidR="00B772D6" w14:paraId="1A047C23" w14:textId="77777777" w:rsidTr="00B772D6">
        <w:trPr>
          <w:trHeight w:val="7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044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E1CF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молодых специалистов в органах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B9F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E268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772D6" w14:paraId="49CB161F" w14:textId="77777777" w:rsidTr="00B772D6">
        <w:trPr>
          <w:trHeight w:val="1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01B7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8965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льгот, гарантий и других преференций для молодых специалистов в органах местного самоуправления муниципального образования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BF34" w14:textId="77777777" w:rsidR="00B772D6" w:rsidRDefault="00B772D6">
            <w:pPr>
              <w:spacing w:after="160" w:line="276" w:lineRule="auto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3416" w14:textId="77777777" w:rsidR="00B772D6" w:rsidRDefault="00B772D6">
            <w:pPr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772D6" w14:paraId="75762F38" w14:textId="77777777" w:rsidTr="00B772D6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6CEB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3C0D" w14:textId="77777777" w:rsidR="00B772D6" w:rsidRDefault="00B772D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Наличие Молодежного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совета 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Общероссийского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профессионального союза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работников государственных учреждений и общественного обслуживания РФ в муниципальном образовании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9FE9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514F" w14:textId="77777777" w:rsidR="00B772D6" w:rsidRDefault="00B772D6">
            <w:pPr>
              <w:spacing w:after="160"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772D6" w14:paraId="28431E5F" w14:textId="77777777" w:rsidTr="00B772D6">
        <w:trPr>
          <w:trHeight w:val="40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A5C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5. Предоставление гарантий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и  социальных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льгот </w:t>
            </w:r>
          </w:p>
        </w:tc>
      </w:tr>
      <w:tr w:rsidR="00B772D6" w14:paraId="44AC9CA4" w14:textId="77777777" w:rsidTr="00B772D6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D8E9" w14:textId="77777777" w:rsidR="00B772D6" w:rsidRDefault="00B772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3789" w14:textId="77777777" w:rsidR="00B772D6" w:rsidRDefault="00B772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B41" w14:textId="77777777" w:rsidR="00B772D6" w:rsidRDefault="00B772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4973" w14:textId="77777777" w:rsidR="00B772D6" w:rsidRDefault="00B772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сумма, </w:t>
            </w:r>
            <w:r>
              <w:rPr>
                <w:rFonts w:eastAsia="Calibri"/>
                <w:sz w:val="28"/>
                <w:szCs w:val="28"/>
              </w:rPr>
              <w:br/>
              <w:t>в рублях</w:t>
            </w:r>
          </w:p>
        </w:tc>
      </w:tr>
      <w:tr w:rsidR="00B772D6" w14:paraId="3AADD4BB" w14:textId="77777777" w:rsidTr="00B772D6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0D94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C3FA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членам Профсоюза органов местного самоуправления муниципального образования Республики Татарстан беспроцентных денежных займов</w:t>
            </w:r>
          </w:p>
          <w:p w14:paraId="379E2629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 размере 20 000 рублей, </w:t>
            </w:r>
          </w:p>
          <w:p w14:paraId="492AD2A7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 размере 50 000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2FC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594C5D8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4776DB4A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35C78E55" w14:textId="77777777" w:rsidR="00B772D6" w:rsidRDefault="00B772D6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3AC34A9" w14:textId="77777777" w:rsidR="00B772D6" w:rsidRDefault="00B772D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____________</w:t>
            </w:r>
          </w:p>
          <w:p w14:paraId="406D12CF" w14:textId="77777777" w:rsidR="00B772D6" w:rsidRDefault="00B772D6">
            <w:pPr>
              <w:rPr>
                <w:rFonts w:eastAsia="Calibri"/>
                <w:sz w:val="28"/>
                <w:szCs w:val="28"/>
              </w:rPr>
            </w:pPr>
          </w:p>
          <w:p w14:paraId="337759C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10B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177C0608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0C002F6F" w14:textId="77777777" w:rsidR="00B772D6" w:rsidRDefault="00B772D6">
            <w:pPr>
              <w:spacing w:after="160" w:line="276" w:lineRule="auto"/>
              <w:rPr>
                <w:rFonts w:eastAsia="Calibri"/>
                <w:sz w:val="20"/>
                <w:szCs w:val="28"/>
              </w:rPr>
            </w:pPr>
          </w:p>
          <w:p w14:paraId="7E287695" w14:textId="77777777" w:rsidR="00B772D6" w:rsidRDefault="00B772D6">
            <w:pPr>
              <w:spacing w:after="160" w:line="276" w:lineRule="auto"/>
              <w:rPr>
                <w:rFonts w:eastAsia="Calibri"/>
                <w:sz w:val="20"/>
                <w:szCs w:val="28"/>
              </w:rPr>
            </w:pPr>
          </w:p>
          <w:p w14:paraId="715A3A59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</w:t>
            </w:r>
          </w:p>
          <w:p w14:paraId="2D7D4ADD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</w:t>
            </w:r>
          </w:p>
        </w:tc>
      </w:tr>
      <w:tr w:rsidR="00B772D6" w14:paraId="4394456D" w14:textId="77777777" w:rsidTr="00B772D6">
        <w:trPr>
          <w:trHeight w:val="16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D89C" w14:textId="77777777" w:rsidR="00B772D6" w:rsidRDefault="00B772D6">
            <w:pPr>
              <w:spacing w:after="16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A7E0" w14:textId="77777777" w:rsidR="00B772D6" w:rsidRDefault="00B772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Предоставление по ходатайству первичной профсоюзной организации </w:t>
            </w:r>
          </w:p>
          <w:p w14:paraId="28E4EFA1" w14:textId="77777777" w:rsidR="00B772D6" w:rsidRDefault="00B772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муниципальным служащим, </w:t>
            </w:r>
          </w:p>
          <w:p w14:paraId="71C9B041" w14:textId="77777777" w:rsidR="00B772D6" w:rsidRDefault="00B772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лицам,  замещающим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муниципальные должности, </w:t>
            </w:r>
          </w:p>
          <w:p w14:paraId="617B935D" w14:textId="77777777" w:rsidR="00B772D6" w:rsidRDefault="00B772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работникам органов местного самоуправления:</w:t>
            </w:r>
          </w:p>
          <w:p w14:paraId="5CD14A66" w14:textId="77777777" w:rsidR="00B772D6" w:rsidRDefault="00B772D6">
            <w:pPr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санаторно-курортных путевок по льготной стоимости;</w:t>
            </w:r>
          </w:p>
          <w:p w14:paraId="64200F4F" w14:textId="77777777" w:rsidR="00B772D6" w:rsidRDefault="00B772D6">
            <w:pPr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путевок для отдыха и оздоровления детей муниципальных служащих;</w:t>
            </w:r>
          </w:p>
          <w:p w14:paraId="3CF824E3" w14:textId="77777777" w:rsidR="00B772D6" w:rsidRDefault="00B772D6">
            <w:pPr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санаторно-курортных и оздоровительных путевок на особых условиях (в рассрочку); </w:t>
            </w:r>
          </w:p>
          <w:p w14:paraId="16ABF47B" w14:textId="77777777" w:rsidR="00B772D6" w:rsidRDefault="00B772D6">
            <w:pPr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льготного удешевления санаторно-курортной путевки по программе «Оздоровление служащих» </w:t>
            </w:r>
          </w:p>
          <w:p w14:paraId="5DCEC841" w14:textId="77777777" w:rsidR="00B772D6" w:rsidRDefault="00B772D6">
            <w:pPr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льготного удешевления санаторно-курортной путевки по «Постановлению Кабинета Министров Республики Татарстан от 4 июля 2022 г. № 620»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0F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AC4FD0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22AE814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3162380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135CD658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6B97B69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3643FF9E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69B21E8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714ACC0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D8138D3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416DD73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2DE6F7CF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10BD7FF7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0E2F04F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2D29EEC7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73C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47B45274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6BCBF4D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0A7BFD7A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1B7D50F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147592F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7D92F001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090E4902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041381E9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7B6B7340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64315383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535DACC5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14:paraId="4BB9D5C9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334B6027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</w:p>
          <w:p w14:paraId="6DB493BA" w14:textId="77777777" w:rsidR="00B772D6" w:rsidRDefault="00B772D6">
            <w:pPr>
              <w:spacing w:after="16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</w:tc>
      </w:tr>
    </w:tbl>
    <w:p w14:paraId="2A382E02" w14:textId="77777777" w:rsidR="00B772D6" w:rsidRDefault="00B772D6" w:rsidP="00B772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849BA2C" w14:textId="77777777" w:rsidR="00B772D6" w:rsidRDefault="00B772D6" w:rsidP="00B772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* К информационной карте по каждому разделу прикладывается подробная текстовая информация, отражающая:</w:t>
      </w:r>
    </w:p>
    <w:p w14:paraId="4F7813B5" w14:textId="77777777" w:rsidR="00B772D6" w:rsidRDefault="00B772D6" w:rsidP="00B772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реализацию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территориально-отраслевого соглашения между Татарстанским республиканским комитетом Общероссийского профессионального союза работников госучреждений и общественного обслуживания РФ и Главой муниципального образования Республики Татарстан, </w:t>
      </w:r>
    </w:p>
    <w:p w14:paraId="4C98EBE8" w14:textId="77777777" w:rsidR="00B772D6" w:rsidRDefault="00B772D6" w:rsidP="00B772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участие в республиканских мероприятиях, проводимых Профсоюзом,</w:t>
      </w:r>
    </w:p>
    <w:p w14:paraId="219F055D" w14:textId="77777777" w:rsidR="00B772D6" w:rsidRDefault="00B772D6" w:rsidP="00B772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освещение деятельности Татарстанской республиканской организации Общероссийского профессионального союза работников государственных учреждений и общественного обслуживания РФ, деятельности первичных профсоюзных организаций муниципального образования Республики Татарстан в средствах массовой информации, социальных сетях, официальном сайте муниципального образования Республики Татарстан. </w:t>
      </w:r>
    </w:p>
    <w:p w14:paraId="6C9D91B5" w14:textId="77777777" w:rsidR="00B772D6" w:rsidRDefault="00B772D6" w:rsidP="00B772D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93C646A" w14:textId="77777777" w:rsidR="00983717" w:rsidRDefault="00983717"/>
    <w:sectPr w:rsidR="0098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DA"/>
    <w:rsid w:val="00413954"/>
    <w:rsid w:val="00983717"/>
    <w:rsid w:val="00B772D6"/>
    <w:rsid w:val="00E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2112-2913-4C8B-AB86-89B40A6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2023-07-06T07:47:00Z</dcterms:created>
  <dcterms:modified xsi:type="dcterms:W3CDTF">2023-07-06T07:47:00Z</dcterms:modified>
</cp:coreProperties>
</file>